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sz w:val="38"/>
          <w:szCs w:val="38"/>
        </w:rPr>
      </w:pPr>
      <w:r w:rsidDel="00000000" w:rsidR="00000000" w:rsidRPr="00000000">
        <w:rPr>
          <w:b w:val="1"/>
          <w:bCs w:val="1"/>
          <w:i w:val="1"/>
          <w:iCs w:val="1"/>
          <w:sz w:val="38"/>
          <w:szCs w:val="38"/>
          <w:rtl w:val="0"/>
        </w:rPr>
        <w:t xml:space="preserve">Save the date - vårens arbetsdagar d 2 &amp; 3 maj!! </w:t>
      </w:r>
    </w:p>
    <w:p w:rsidR="00000000" w:rsidDel="00000000" w:rsidP="00000000" w:rsidRDefault="00000000" w:rsidRPr="00000000" w14:paraId="00000002">
      <w:pPr>
        <w:rPr>
          <w:b w:val="1"/>
          <w:bCs w:val="1"/>
          <w:i w:val="1"/>
          <w:iCs w:val="1"/>
          <w:sz w:val="38"/>
          <w:szCs w:val="3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67734</wp:posOffset>
            </wp:positionH>
            <wp:positionV relativeFrom="paragraph">
              <wp:posOffset>215592</wp:posOffset>
            </wp:positionV>
            <wp:extent cx="2493298" cy="276500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3298" cy="2765003"/>
                    </a:xfrm>
                    <a:prstGeom prst="rect"/>
                    <a:ln/>
                  </pic:spPr>
                </pic:pic>
              </a:graphicData>
            </a:graphic>
          </wp:anchor>
        </w:drawing>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I höstas ställdes arbetsdagarna in pga stormväder. I samband med det beslöts att i stället satsa på två dagar på vårkanten istället för att hinna med allt som behöver göras för att få fint i vårt område. </w:t>
      </w:r>
    </w:p>
    <w:p w:rsidR="00000000" w:rsidDel="00000000" w:rsidP="00000000" w:rsidRDefault="00000000" w:rsidRPr="00000000" w14:paraId="00000007">
      <w:pPr>
        <w:rPr>
          <w:sz w:val="28"/>
          <w:szCs w:val="28"/>
        </w:rPr>
      </w:pPr>
      <w:r w:rsidDel="00000000" w:rsidR="00000000" w:rsidRPr="00000000">
        <w:rPr>
          <w:sz w:val="28"/>
          <w:szCs w:val="28"/>
          <w:rtl w:val="0"/>
        </w:rPr>
        <w:t xml:space="preserve">Nu är det dags att boka in lördag och söndag 2-3 maj rustade med välbehövliga redskap, gott humör och arbetslust för att göra fint i området.</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I god tid kommer vi att skicka ut ett formulär ut där var och en har möjlighet att skriva förslag på sådant som man bedömer behöver prioriteras. Detta ser vi är ett bra sätt att bjuda in till delaktighet och engagemang, så håll ögonen öppna.</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Allt gott! </w:t>
      </w:r>
    </w:p>
    <w:p w:rsidR="00000000" w:rsidDel="00000000" w:rsidP="00000000" w:rsidRDefault="00000000" w:rsidRPr="00000000" w14:paraId="0000000D">
      <w:pPr>
        <w:rPr>
          <w:sz w:val="28"/>
          <w:szCs w:val="28"/>
        </w:rPr>
      </w:pPr>
      <w:r w:rsidDel="00000000" w:rsidR="00000000" w:rsidRPr="00000000">
        <w:rPr>
          <w:sz w:val="28"/>
          <w:szCs w:val="28"/>
          <w:rtl w:val="0"/>
        </w:rPr>
        <w:t xml:space="preserve">Lena, Maria, Johanna och Marie-Louise i Trivselgruppen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5040" w:firstLine="0"/>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